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85" w:rsidRPr="008E50BC" w:rsidRDefault="004D7099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 xml:space="preserve">    </w:t>
      </w:r>
      <w:r w:rsidR="009D05B0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金米同盈</w:t>
      </w:r>
      <w:r w:rsidR="00C64285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封闭式</w:t>
      </w:r>
      <w:r w:rsidR="006F7D68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净值型</w:t>
      </w:r>
      <w:r w:rsidR="00481C74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65</w:t>
      </w:r>
      <w:r w:rsidR="00C64285" w:rsidRPr="008E50BC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人民币理财产品</w:t>
      </w:r>
    </w:p>
    <w:p w:rsidR="00045130" w:rsidRPr="008E50BC" w:rsidRDefault="00C64285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到期公告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尊敬的客户：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我行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发行的</w:t>
      </w:r>
      <w:r w:rsidR="009D05B0" w:rsidRPr="008E50BC">
        <w:rPr>
          <w:rFonts w:asciiTheme="minorEastAsia" w:hAnsiTheme="minorEastAsia" w:cs="微软雅黑CD"/>
          <w:color w:val="000000"/>
          <w:sz w:val="24"/>
          <w:szCs w:val="24"/>
        </w:rPr>
        <w:t>金米同盈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封闭式</w:t>
      </w:r>
      <w:r w:rsidR="006F7D68" w:rsidRPr="008E50BC">
        <w:rPr>
          <w:rFonts w:asciiTheme="minorEastAsia" w:hAnsiTheme="minorEastAsia" w:cs="微软雅黑CD"/>
          <w:color w:val="000000"/>
          <w:sz w:val="24"/>
          <w:szCs w:val="24"/>
        </w:rPr>
        <w:t>净值型</w:t>
      </w:r>
      <w:r w:rsidR="00481C74">
        <w:rPr>
          <w:rFonts w:asciiTheme="minorEastAsia" w:hAnsiTheme="minorEastAsia" w:cs="微软雅黑CD" w:hint="eastAsia"/>
          <w:color w:val="000000"/>
          <w:sz w:val="24"/>
          <w:szCs w:val="24"/>
        </w:rPr>
        <w:t>65</w:t>
      </w:r>
      <w:r w:rsidR="001024E1">
        <w:rPr>
          <w:rFonts w:asciiTheme="minorEastAsia" w:hAnsiTheme="minorEastAsia" w:cs="微软雅黑CD" w:hint="eastAsia"/>
          <w:color w:val="000000"/>
          <w:sz w:val="24"/>
          <w:szCs w:val="24"/>
        </w:rPr>
        <w:t>号</w:t>
      </w: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人民币理财产品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于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2023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481C74">
        <w:rPr>
          <w:rFonts w:asciiTheme="minorEastAsia" w:hAnsiTheme="minorEastAsia" w:cs="微软雅黑CD" w:hint="eastAsia"/>
          <w:color w:val="000000"/>
          <w:sz w:val="24"/>
          <w:szCs w:val="24"/>
        </w:rPr>
        <w:t>10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日到期。本产品按照产品合同规定条款进行投资运作，具体产品收益情况如下：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5322"/>
      </w:tblGrid>
      <w:tr w:rsidR="00C64285" w:rsidRPr="008E50BC" w:rsidTr="00C64285">
        <w:trPr>
          <w:trHeight w:hRule="exact" w:val="59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产品代码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DXTYFB000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65</w:t>
            </w:r>
          </w:p>
        </w:tc>
      </w:tr>
      <w:tr w:rsidR="00C64285" w:rsidRPr="008E50BC" w:rsidTr="00C64285">
        <w:trPr>
          <w:trHeight w:hRule="exact" w:val="57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9D05B0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金米同盈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封闭式</w:t>
            </w:r>
            <w:r w:rsidR="006F7D68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净值型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65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号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人民币理财产品</w:t>
            </w:r>
          </w:p>
        </w:tc>
      </w:tr>
      <w:tr w:rsidR="00C64285" w:rsidRPr="008E50BC" w:rsidTr="00A872AA">
        <w:trPr>
          <w:trHeight w:hRule="exact" w:val="58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产品登记编码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44644" w:rsidP="00481C74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C1131221000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17</w:t>
            </w:r>
          </w:p>
        </w:tc>
      </w:tr>
      <w:tr w:rsidR="00C64285" w:rsidRPr="008E50BC" w:rsidTr="00C64285">
        <w:trPr>
          <w:trHeight w:hRule="exact" w:val="56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募集币种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人民币</w:t>
            </w:r>
          </w:p>
        </w:tc>
      </w:tr>
      <w:tr w:rsidR="00C64285" w:rsidRPr="008E50BC" w:rsidTr="00C64285">
        <w:trPr>
          <w:trHeight w:hRule="exact" w:val="558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产品成立日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481C7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2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年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01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05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产品到期日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481C7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年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10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产品存续期限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04690" w:rsidP="00481C74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7</w:t>
            </w:r>
            <w:r w:rsidR="003A0C52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天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单位</w:t>
            </w: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净值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481C74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1C74">
              <w:rPr>
                <w:rFonts w:asciiTheme="minorEastAsia" w:hAnsiTheme="minorEastAsia"/>
                <w:sz w:val="24"/>
                <w:szCs w:val="24"/>
              </w:rPr>
              <w:t>1.0105</w:t>
            </w:r>
          </w:p>
        </w:tc>
      </w:tr>
    </w:tbl>
    <w:p w:rsidR="00C64285" w:rsidRPr="008E50BC" w:rsidRDefault="00C64285" w:rsidP="00C6428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产品费用及收益分配情况：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2345"/>
        <w:gridCol w:w="2977"/>
      </w:tblGrid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利率（%）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金额（元）</w:t>
            </w:r>
          </w:p>
        </w:tc>
      </w:tr>
      <w:tr w:rsidR="00C64285" w:rsidRPr="008E50BC" w:rsidTr="00C64285">
        <w:trPr>
          <w:trHeight w:hRule="exact" w:val="483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托管费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="00B2153A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481C74" w:rsidP="003A3F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1C74">
              <w:rPr>
                <w:rFonts w:asciiTheme="minorEastAsia" w:hAnsiTheme="minorEastAsia"/>
                <w:sz w:val="24"/>
                <w:szCs w:val="24"/>
              </w:rPr>
              <w:t>20,272.30</w:t>
            </w:r>
          </w:p>
        </w:tc>
      </w:tr>
      <w:tr w:rsidR="00C64285" w:rsidRPr="008E50BC" w:rsidTr="00030D06">
        <w:trPr>
          <w:trHeight w:hRule="exact" w:val="432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管理费-固定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3A0C52">
            <w:pPr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481C74" w:rsidP="00030D06">
            <w:pPr>
              <w:rPr>
                <w:rFonts w:asciiTheme="minorEastAsia" w:hAnsiTheme="minorEastAsia"/>
                <w:sz w:val="24"/>
                <w:szCs w:val="24"/>
              </w:rPr>
            </w:pPr>
            <w:r w:rsidRPr="00481C74">
              <w:rPr>
                <w:rFonts w:asciiTheme="minorEastAsia" w:hAnsiTheme="minorEastAsia"/>
                <w:sz w:val="24"/>
                <w:szCs w:val="24"/>
              </w:rPr>
              <w:t>50,686.30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管理费-浮动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481C74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C64285" w:rsidRPr="008E50BC" w:rsidTr="00C64285">
        <w:trPr>
          <w:trHeight w:hRule="exact" w:val="5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销售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手续费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1024E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481C74" w:rsidP="00902FC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1C74">
              <w:rPr>
                <w:rFonts w:asciiTheme="minorEastAsia" w:hAnsiTheme="minorEastAsia"/>
                <w:sz w:val="24"/>
                <w:szCs w:val="24"/>
              </w:rPr>
              <w:t>20,272.30</w:t>
            </w:r>
          </w:p>
        </w:tc>
      </w:tr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A350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客户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到期</w:t>
            </w:r>
            <w:r w:rsidR="00A35081"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金额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6686" w:rsidRPr="008E50BC" w:rsidRDefault="00481C74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1.0</w:t>
            </w:r>
            <w:r w:rsidR="008C60F1">
              <w:rPr>
                <w:rFonts w:asciiTheme="minorEastAsia" w:hAnsiTheme="minorEastAsia" w:hint="eastAsia"/>
                <w:sz w:val="24"/>
                <w:szCs w:val="24"/>
              </w:rPr>
              <w:t>4%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481C74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1C74">
              <w:rPr>
                <w:rFonts w:asciiTheme="minorEastAsia" w:hAnsiTheme="minorEastAsia"/>
                <w:sz w:val="24"/>
                <w:szCs w:val="24"/>
              </w:rPr>
              <w:t>101,050,000.00</w:t>
            </w:r>
          </w:p>
        </w:tc>
      </w:tr>
    </w:tbl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根据</w:t>
      </w:r>
      <w:r w:rsidR="009D05B0" w:rsidRPr="008E50BC">
        <w:rPr>
          <w:rFonts w:asciiTheme="minorEastAsia" w:hAnsiTheme="minorEastAsia" w:hint="eastAsia"/>
          <w:sz w:val="24"/>
          <w:szCs w:val="24"/>
        </w:rPr>
        <w:t>金米同盈</w:t>
      </w:r>
      <w:r w:rsidRPr="008E50BC">
        <w:rPr>
          <w:rFonts w:asciiTheme="minorEastAsia" w:hAnsiTheme="minorEastAsia" w:hint="eastAsia"/>
          <w:sz w:val="24"/>
          <w:szCs w:val="24"/>
        </w:rPr>
        <w:t>封闭式</w:t>
      </w:r>
      <w:r w:rsidR="006F7D68" w:rsidRPr="008E50BC">
        <w:rPr>
          <w:rFonts w:asciiTheme="minorEastAsia" w:hAnsiTheme="minorEastAsia" w:hint="eastAsia"/>
          <w:sz w:val="24"/>
          <w:szCs w:val="24"/>
        </w:rPr>
        <w:t>净值型</w:t>
      </w:r>
      <w:r w:rsidR="00481C74">
        <w:rPr>
          <w:rFonts w:asciiTheme="minorEastAsia" w:hAnsiTheme="minorEastAsia" w:hint="eastAsia"/>
          <w:sz w:val="24"/>
          <w:szCs w:val="24"/>
        </w:rPr>
        <w:t>65</w:t>
      </w:r>
      <w:r w:rsidR="001024E1">
        <w:rPr>
          <w:rFonts w:asciiTheme="minorEastAsia" w:hAnsiTheme="minorEastAsia" w:hint="eastAsia"/>
          <w:sz w:val="24"/>
          <w:szCs w:val="24"/>
        </w:rPr>
        <w:t>号</w:t>
      </w:r>
      <w:r w:rsidRPr="008E50BC">
        <w:rPr>
          <w:rFonts w:asciiTheme="minorEastAsia" w:hAnsiTheme="minorEastAsia" w:hint="eastAsia"/>
          <w:sz w:val="24"/>
          <w:szCs w:val="24"/>
        </w:rPr>
        <w:t>人民币理财产品的产品说明书的有关约定，兑付资金于产品到期日后5个工作日内根据实际情况一次性支付。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特此公告。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</w:p>
    <w:p w:rsidR="00C64285" w:rsidRPr="008E50BC" w:rsidRDefault="00C64285" w:rsidP="00C64285">
      <w:pPr>
        <w:spacing w:line="360" w:lineRule="auto"/>
        <w:jc w:val="right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广州农村商业银行股份有限公司</w:t>
      </w:r>
    </w:p>
    <w:p w:rsidR="00C64285" w:rsidRPr="00C64285" w:rsidRDefault="00C64285" w:rsidP="00C64285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202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481C74">
        <w:rPr>
          <w:rFonts w:asciiTheme="minorEastAsia" w:hAnsiTheme="minorEastAsia" w:cs="微软雅黑CD" w:hint="eastAsia"/>
          <w:color w:val="000000"/>
          <w:sz w:val="24"/>
          <w:szCs w:val="24"/>
        </w:rPr>
        <w:t>10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</w:t>
      </w:r>
    </w:p>
    <w:sectPr w:rsidR="00C64285" w:rsidRPr="00C64285" w:rsidSect="00045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DEB" w:rsidRDefault="004D2DEB" w:rsidP="00C64285">
      <w:r>
        <w:separator/>
      </w:r>
    </w:p>
  </w:endnote>
  <w:endnote w:type="continuationSeparator" w:id="1">
    <w:p w:rsidR="004D2DEB" w:rsidRDefault="004D2DEB" w:rsidP="00C64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DEB" w:rsidRDefault="004D2DEB" w:rsidP="00C64285">
      <w:r>
        <w:separator/>
      </w:r>
    </w:p>
  </w:footnote>
  <w:footnote w:type="continuationSeparator" w:id="1">
    <w:p w:rsidR="004D2DEB" w:rsidRDefault="004D2DEB" w:rsidP="00C64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285"/>
    <w:rsid w:val="00030D06"/>
    <w:rsid w:val="00044EF2"/>
    <w:rsid w:val="00045130"/>
    <w:rsid w:val="00076845"/>
    <w:rsid w:val="00077DAF"/>
    <w:rsid w:val="000933BA"/>
    <w:rsid w:val="000B1914"/>
    <w:rsid w:val="000B3C1C"/>
    <w:rsid w:val="000D09D6"/>
    <w:rsid w:val="001024E1"/>
    <w:rsid w:val="00104BC0"/>
    <w:rsid w:val="001632BB"/>
    <w:rsid w:val="00167C69"/>
    <w:rsid w:val="001C1553"/>
    <w:rsid w:val="001E4606"/>
    <w:rsid w:val="0022439C"/>
    <w:rsid w:val="00286B8F"/>
    <w:rsid w:val="002A27B2"/>
    <w:rsid w:val="002D27F1"/>
    <w:rsid w:val="002D5466"/>
    <w:rsid w:val="002D63BC"/>
    <w:rsid w:val="002D7ECE"/>
    <w:rsid w:val="00305C8C"/>
    <w:rsid w:val="00307597"/>
    <w:rsid w:val="003A0C52"/>
    <w:rsid w:val="003A3FD4"/>
    <w:rsid w:val="003C6E2D"/>
    <w:rsid w:val="00415880"/>
    <w:rsid w:val="004206BB"/>
    <w:rsid w:val="00456C18"/>
    <w:rsid w:val="00481C74"/>
    <w:rsid w:val="00483C58"/>
    <w:rsid w:val="00493A23"/>
    <w:rsid w:val="004A1CE6"/>
    <w:rsid w:val="004D2DEB"/>
    <w:rsid w:val="004D7099"/>
    <w:rsid w:val="004F3EF7"/>
    <w:rsid w:val="004F67ED"/>
    <w:rsid w:val="00510E36"/>
    <w:rsid w:val="00564147"/>
    <w:rsid w:val="00597E99"/>
    <w:rsid w:val="005B01E3"/>
    <w:rsid w:val="005C1697"/>
    <w:rsid w:val="005D3F3D"/>
    <w:rsid w:val="00623C17"/>
    <w:rsid w:val="006924E6"/>
    <w:rsid w:val="006A42A1"/>
    <w:rsid w:val="006C609B"/>
    <w:rsid w:val="006C7F8B"/>
    <w:rsid w:val="006F7D68"/>
    <w:rsid w:val="00725761"/>
    <w:rsid w:val="00726960"/>
    <w:rsid w:val="007369BB"/>
    <w:rsid w:val="00756102"/>
    <w:rsid w:val="00785D95"/>
    <w:rsid w:val="007B2543"/>
    <w:rsid w:val="007C1A3A"/>
    <w:rsid w:val="007D30A5"/>
    <w:rsid w:val="007D5DDC"/>
    <w:rsid w:val="007F6686"/>
    <w:rsid w:val="008045AD"/>
    <w:rsid w:val="00810165"/>
    <w:rsid w:val="00841B22"/>
    <w:rsid w:val="00870DF6"/>
    <w:rsid w:val="008C60F1"/>
    <w:rsid w:val="008D6CD4"/>
    <w:rsid w:val="008E3D66"/>
    <w:rsid w:val="008E50BC"/>
    <w:rsid w:val="008E6A10"/>
    <w:rsid w:val="00902FC4"/>
    <w:rsid w:val="00907C59"/>
    <w:rsid w:val="009527BB"/>
    <w:rsid w:val="00960E55"/>
    <w:rsid w:val="00970CA3"/>
    <w:rsid w:val="00982A8E"/>
    <w:rsid w:val="009B03CD"/>
    <w:rsid w:val="009B6D28"/>
    <w:rsid w:val="009D05B0"/>
    <w:rsid w:val="009D754E"/>
    <w:rsid w:val="009F138D"/>
    <w:rsid w:val="00A119E7"/>
    <w:rsid w:val="00A21FB4"/>
    <w:rsid w:val="00A34D5C"/>
    <w:rsid w:val="00A35081"/>
    <w:rsid w:val="00A45C15"/>
    <w:rsid w:val="00A71F54"/>
    <w:rsid w:val="00A76633"/>
    <w:rsid w:val="00A8614F"/>
    <w:rsid w:val="00A872AA"/>
    <w:rsid w:val="00AB7ABA"/>
    <w:rsid w:val="00B2153A"/>
    <w:rsid w:val="00B244CF"/>
    <w:rsid w:val="00B44AC6"/>
    <w:rsid w:val="00B44CC5"/>
    <w:rsid w:val="00B84B55"/>
    <w:rsid w:val="00BC15DB"/>
    <w:rsid w:val="00C64285"/>
    <w:rsid w:val="00C73D37"/>
    <w:rsid w:val="00CA3162"/>
    <w:rsid w:val="00CE32AA"/>
    <w:rsid w:val="00D03722"/>
    <w:rsid w:val="00D04690"/>
    <w:rsid w:val="00D05828"/>
    <w:rsid w:val="00D06EFC"/>
    <w:rsid w:val="00D14864"/>
    <w:rsid w:val="00D44644"/>
    <w:rsid w:val="00D72646"/>
    <w:rsid w:val="00D771E7"/>
    <w:rsid w:val="00DD33A0"/>
    <w:rsid w:val="00DE59E1"/>
    <w:rsid w:val="00E0261E"/>
    <w:rsid w:val="00E17403"/>
    <w:rsid w:val="00E20235"/>
    <w:rsid w:val="00E340EE"/>
    <w:rsid w:val="00EA53CB"/>
    <w:rsid w:val="00EA5BCB"/>
    <w:rsid w:val="00EB01E7"/>
    <w:rsid w:val="00ED5B33"/>
    <w:rsid w:val="00EE2440"/>
    <w:rsid w:val="00F13309"/>
    <w:rsid w:val="00F26275"/>
    <w:rsid w:val="00F804FF"/>
    <w:rsid w:val="00F8338D"/>
    <w:rsid w:val="00F916DC"/>
    <w:rsid w:val="00FA59A0"/>
    <w:rsid w:val="00FB526F"/>
    <w:rsid w:val="00FD38F4"/>
    <w:rsid w:val="00FE41C6"/>
    <w:rsid w:val="00FF695B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85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4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42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4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428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42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4285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䟈֦Ẁ٩Ḁ٩a</dc:creator>
  <cp:lastModifiedBy>鹸˳㰀˰㲀˰U</cp:lastModifiedBy>
  <cp:revision>20</cp:revision>
  <cp:lastPrinted>2022-08-29T12:14:00Z</cp:lastPrinted>
  <dcterms:created xsi:type="dcterms:W3CDTF">2022-08-29T12:14:00Z</dcterms:created>
  <dcterms:modified xsi:type="dcterms:W3CDTF">2023-01-09T11:04:00Z</dcterms:modified>
</cp:coreProperties>
</file>